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BF5148" w:rsidRPr="00BF5148" w:rsidTr="00BF514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ind w:left="576" w:right="5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МІНІСТРІВ УКРАЇНИ</w:t>
            </w:r>
            <w:r w:rsidRPr="00BF5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ПОСТАНОВА</w:t>
            </w:r>
          </w:p>
        </w:tc>
      </w:tr>
      <w:tr w:rsidR="00BF5148" w:rsidRPr="00BF5148" w:rsidTr="00BF514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ind w:left="576" w:right="5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11 січня 2018 р. № 23 </w:t>
            </w:r>
            <w:r w:rsidRPr="00BF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Київ</w:t>
            </w:r>
          </w:p>
        </w:tc>
      </w:tr>
    </w:tbl>
    <w:p w:rsidR="00BF5148" w:rsidRPr="00BF5148" w:rsidRDefault="00BF5148" w:rsidP="00BF5148">
      <w:pPr>
        <w:shd w:val="clear" w:color="auto" w:fill="FFFFFF"/>
        <w:spacing w:after="0" w:line="240" w:lineRule="auto"/>
        <w:ind w:left="576" w:right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0" w:name="n3"/>
      <w:bookmarkEnd w:id="0"/>
      <w:r w:rsidRPr="00BF514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внесення змін до деяких постанов Кабінету Міністрів України</w:t>
      </w:r>
    </w:p>
    <w:p w:rsidR="00BF5148" w:rsidRPr="00BF5148" w:rsidRDefault="00BF5148" w:rsidP="00BF5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" w:name="n4"/>
      <w:bookmarkEnd w:id="1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Кабінет Міністрів України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постановляє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" w:name="n5"/>
      <w:bookmarkEnd w:id="2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1. Внести до постанов Кабінету Міністрів України зміни, що додаються.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" w:name="n6"/>
      <w:bookmarkEnd w:id="3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2. Ця постанова набирає чинності з дня її опублікування і застосовується з 1 січня 2018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BF5148" w:rsidRPr="00BF5148" w:rsidTr="00BF514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7"/>
            <w:bookmarkEnd w:id="4"/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В.ГРОЙСМАН</w:t>
            </w:r>
          </w:p>
        </w:tc>
      </w:tr>
      <w:tr w:rsidR="00BF5148" w:rsidRPr="00BF5148" w:rsidTr="00BF514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F5148" w:rsidRPr="00BF5148" w:rsidRDefault="00BF5148" w:rsidP="00BF5148">
      <w:pPr>
        <w:spacing w:before="77" w:after="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42"/>
      <w:bookmarkEnd w:id="5"/>
      <w:r w:rsidRPr="00BF514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BF5148" w:rsidRPr="00BF5148" w:rsidTr="00BF514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8"/>
            <w:bookmarkEnd w:id="6"/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148" w:rsidRPr="00BF5148" w:rsidRDefault="00BF5148" w:rsidP="00BF5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 </w:t>
            </w:r>
            <w:r w:rsidRPr="00BF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 Кабінету Міністрів України </w:t>
            </w:r>
            <w:r w:rsidRPr="00BF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11 січня 2018 р. № 23</w:t>
            </w:r>
          </w:p>
        </w:tc>
      </w:tr>
    </w:tbl>
    <w:p w:rsidR="00BF5148" w:rsidRPr="00BF5148" w:rsidRDefault="00BF5148" w:rsidP="00BF5148">
      <w:pPr>
        <w:shd w:val="clear" w:color="auto" w:fill="FFFFFF"/>
        <w:spacing w:after="0" w:line="240" w:lineRule="auto"/>
        <w:ind w:left="576" w:right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7" w:name="n9"/>
      <w:bookmarkEnd w:id="7"/>
      <w:r w:rsidRPr="00BF5148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ЗМІНИ,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BF5148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 вносяться до постанов Кабінету Міністрів України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8" w:name="n10"/>
      <w:bookmarkEnd w:id="8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1. У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4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постанові Кабінету Міністрів України від 23 березня 2011 р. № 373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“Про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підпорядкування” (Офіційний вісник України, 2011 р., № 26, ст. 1080; 2014 р., № 30, ст. 824):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9" w:name="n11"/>
      <w:bookmarkEnd w:id="9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1) у назві постанови слова і цифри “дошкільних, позашкільних, загальноосвітніх, професійно-технічних навчальних закладів, вищих навчальних закладів I-II рівня акредитації” замінити словами “закладів дошкільної, позашкільної, загальної середньої, професійної (професійно-технічної), вищої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0" w:name="n12"/>
      <w:bookmarkEnd w:id="10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2) у пункті 1: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1" w:name="n13"/>
      <w:bookmarkEnd w:id="11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абзац перший викласти в такій редакції: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2" w:name="n14"/>
      <w:bookmarkEnd w:id="12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“1. Установити надбавку в граничному розмірі 30 відсотків посадового окладу (ставки заробітної плати), але не менше 5 відсотків,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підпорядкування.”;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3" w:name="n15"/>
      <w:bookmarkEnd w:id="13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доповнити пункт абзацами такого змісту: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4" w:name="n16"/>
      <w:bookmarkEnd w:id="14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“Право на встановлення надбавки в розмірі до 30 відсотків з 1 січня 2018 р. мають керівники закладів загальної середньої освіти, їх 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заступники, посади яких віднесені до посад педагогічних працівників, вчителі та викладачі закладів професійної (професійно-технічної) і вищої освіти, які викладають предмети згідно з відповідним Державним стандартом загальної середньої освіти.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5" w:name="n17"/>
      <w:bookmarkEnd w:id="15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З 1 січня 2018 р. надбавка в розмірі не менше 20 відсотків встановлюється: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6" w:name="n18"/>
      <w:bookmarkEnd w:id="16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керівникам шкіл, в яких апробують державний стандарт початкової освіти відповідно до</w:t>
      </w:r>
      <w:hyperlink r:id="rId5" w:anchor="n8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Концепції реалізації державної політики у сфері реформування загальної середньої освіти “Нова українська школа” на період до 2029 року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, схваленої розпорядженням Кабінету Міністрів України від 14 грудня 2016 р. № 988 (Офіційний вісник України, 2017 р., № 1, ст. 22), їх заступникам, посади яких віднесені до посад педагогічних працівників, вчителям таких шкіл;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7" w:name="n19"/>
      <w:bookmarkEnd w:id="17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керівникам шкіл, в яких навчання хоча б в одному з початкових класів здійснюватиметься за державним стандартом початкової освіти в рамках реалізації зазначеної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6" w:anchor="n8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Концепції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, їх заступникам, посади яких віднесені до посад педагогічних працівників, вчителям таких класів зазначених шкіл;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8" w:name="n20"/>
      <w:bookmarkEnd w:id="18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вчителям української мови і літератури шкіл з навчанням мовами національних меншин.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9" w:name="n21"/>
      <w:bookmarkEnd w:id="19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Іншим педагогічним працівникам надбавка в розмірі до 30 відсотків може бути встановлена з 1 вересня 2018 року.”.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0" w:name="n22"/>
      <w:bookmarkEnd w:id="20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2. У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7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постанові Кабінету Міністрів України від 14 січня 2015 р. № 6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“Деякі питання надання освітньої субвенції з державного бюджету місцевим бюджетам” (Офіційний вісник України, 2015 р., № 7, ст. 155, № 59, ст. 1938, № 70, ст. 2310; 2016 р., № 6, ст. 314, № 26, ст. 1025; 2017 р., № 20, ст. 557, № 69, ст. 2076):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1" w:name="n23"/>
      <w:bookmarkEnd w:id="21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1) у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8" w:anchor="n6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пункті 2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та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9" w:anchor="n14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підпункті 7 пункту 3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постанови слова “навчальних закладів” замінити словами “закладів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2" w:name="n24"/>
      <w:bookmarkEnd w:id="22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2) у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0" w:anchor="n18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Порядку та умовах надання освітньої субвенції з державного бюджету місцевим бюджетам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, затверджених зазначеною постановою: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3" w:name="n25"/>
      <w:bookmarkEnd w:id="23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1" w:anchor="n22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пункті 3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4" w:name="n26"/>
      <w:bookmarkEnd w:id="24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в абзаці першому слова “навчальних закладів” замінити словами “закладів та установ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5" w:name="n27"/>
      <w:bookmarkEnd w:id="25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підпункт 2 викласти в такій редакції: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6" w:name="n28"/>
      <w:bookmarkEnd w:id="26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“2) шкільні відділення навчально-виховних комплексів “заклад дошкільної освіти - заклад загальної середньої освіти”, “заклад загальної середньої освіти - заклад дошкільної освіти;”;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7" w:name="n29"/>
      <w:bookmarkEnd w:id="27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підпункт 6 викласти в такій редакції: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8" w:name="n30"/>
      <w:bookmarkEnd w:id="28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“6) заклади загальної середньої освіти для дітей, які потребують корекції фізичного та/або розумового розвитку, навчально-реабілітаційні центри, інклюзивно-ресурсні центри;”;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9" w:name="n31"/>
      <w:bookmarkEnd w:id="29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 підпункті 7 слова “професійно-технічні навчальні заклади” замінити словами “заклади професійної (професійно-технічної)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0" w:name="n32"/>
      <w:bookmarkEnd w:id="30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доповнити пункт після абзацу восьмого новим абзацом такого змісту: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1" w:name="n33"/>
      <w:bookmarkEnd w:id="31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“8) державні заклади вищої освіти, перелік яких визначено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2" w:anchor="n189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додатком 10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Закону України “Про Державний бюджет України на 2018 рік” (фінансове забезпечення яких з 1 січня 2018 р. здійснюватиметься з місцевих бюджетів), та комунальні заклади вищої освіти в частині забезпечення видатків на здобуття повної загальної середньої освіти, а саме на оплату праці з нарахуваннями викладачів, які викладають предмети згідно з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3" w:anchor="n10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Державним стандартом базової і повної загальної середньої освіти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, затвердженим постановою Кабінету Міністрів України від 23 листопада 2011 р. № 1392 (Офіційний вісник України, 2012 р., № 11, ст. 400).”.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2" w:name="n34"/>
      <w:bookmarkEnd w:id="32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 зв’язку з цим абзаци дев’ятий - двадцять перший вважати відповідно абзацами десятим - двадцять другим;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3" w:name="n35"/>
      <w:bookmarkEnd w:id="33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 першому реченні абзацу десятого слова “навчальних закладів” замінити словами “закладів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4" w:name="n36"/>
      <w:bookmarkEnd w:id="34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абзац чотирнадцятий після слів “інтерактивна дошка” доповнити словами “, інтерактивна панель із вмонтованим комп’ютером,” а після слів “комутаційне обладнання тощо)” - словами “, навчальним обладнанням і методичним забезпеченням для початкової школи”;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5" w:name="n37"/>
      <w:bookmarkEnd w:id="35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абзац шістнадцятий виключити;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6" w:name="n38"/>
      <w:bookmarkEnd w:id="36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в абзаці дев’ятнадцятому слова “навчальних закладах” замінити словами “закладах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7" w:name="n39"/>
      <w:bookmarkEnd w:id="37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в абзацах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4" w:anchor="n105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третьому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і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5" w:anchor="n106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четвертому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пункту 8 слова “навчальних закладів” замінити словами “закладів та установ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8" w:name="n40"/>
      <w:bookmarkEnd w:id="38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 першому реченні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6" w:anchor="n55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абзацу третього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пункту 11 слова “фінансування навчальних закладів” замінити словами “фінансування закладів освіти”;</w:t>
      </w:r>
    </w:p>
    <w:p w:rsidR="00BF5148" w:rsidRPr="00BF5148" w:rsidRDefault="00BF5148" w:rsidP="00BF5148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9" w:name="n41"/>
      <w:bookmarkEnd w:id="39"/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у тексті</w:t>
      </w:r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17" w:anchor="n18" w:tgtFrame="_blank" w:history="1">
        <w:r w:rsidRPr="00BF51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Порядку</w:t>
        </w:r>
      </w:hyperlink>
      <w:r w:rsidRPr="00BF5148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BF5148">
        <w:rPr>
          <w:rFonts w:ascii="Times New Roman" w:eastAsia="Times New Roman" w:hAnsi="Times New Roman" w:cs="Times New Roman"/>
          <w:color w:val="000000"/>
          <w:sz w:val="31"/>
          <w:szCs w:val="31"/>
        </w:rPr>
        <w:t>та умов слова “загальноосвітні навчальні заклади” в усіх відмінках замінити словами “заклади загальної середньої освіти” у відповідному відмінку.</w:t>
      </w:r>
    </w:p>
    <w:p w:rsidR="000A541A" w:rsidRDefault="000A541A"/>
    <w:sectPr w:rsidR="000A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BF5148"/>
    <w:rsid w:val="000A541A"/>
    <w:rsid w:val="00B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5148"/>
  </w:style>
  <w:style w:type="character" w:customStyle="1" w:styleId="apple-converted-space">
    <w:name w:val="apple-converted-space"/>
    <w:basedOn w:val="a0"/>
    <w:rsid w:val="00BF5148"/>
  </w:style>
  <w:style w:type="character" w:customStyle="1" w:styleId="rvts64">
    <w:name w:val="rvts64"/>
    <w:basedOn w:val="a0"/>
    <w:rsid w:val="00BF5148"/>
  </w:style>
  <w:style w:type="paragraph" w:customStyle="1" w:styleId="rvps7">
    <w:name w:val="rvps7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F5148"/>
  </w:style>
  <w:style w:type="paragraph" w:customStyle="1" w:styleId="rvps6">
    <w:name w:val="rvps6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BF5148"/>
  </w:style>
  <w:style w:type="paragraph" w:customStyle="1" w:styleId="rvps2">
    <w:name w:val="rvps2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BF5148"/>
  </w:style>
  <w:style w:type="paragraph" w:customStyle="1" w:styleId="rvps15">
    <w:name w:val="rvps15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B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1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6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-2015-%D0%BF/paran6" TargetMode="External"/><Relationship Id="rId13" Type="http://schemas.openxmlformats.org/officeDocument/2006/relationships/hyperlink" Target="http://zakon3.rada.gov.ua/laws/show/1392-2011-%D0%BF/paran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6-2015-%D0%BF" TargetMode="External"/><Relationship Id="rId12" Type="http://schemas.openxmlformats.org/officeDocument/2006/relationships/hyperlink" Target="http://zakon3.rada.gov.ua/laws/show/2246-19/paran189" TargetMode="External"/><Relationship Id="rId17" Type="http://schemas.openxmlformats.org/officeDocument/2006/relationships/hyperlink" Target="http://zakon3.rada.gov.ua/laws/show/6-2015-%D0%BF/paran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6-2015-%D0%BF/paran5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88-2016-%D1%80/paran8" TargetMode="External"/><Relationship Id="rId11" Type="http://schemas.openxmlformats.org/officeDocument/2006/relationships/hyperlink" Target="http://zakon3.rada.gov.ua/laws/show/6-2015-%D0%BF/paran22" TargetMode="External"/><Relationship Id="rId5" Type="http://schemas.openxmlformats.org/officeDocument/2006/relationships/hyperlink" Target="http://zakon3.rada.gov.ua/laws/show/988-2016-%D1%80/paran8" TargetMode="External"/><Relationship Id="rId15" Type="http://schemas.openxmlformats.org/officeDocument/2006/relationships/hyperlink" Target="http://zakon3.rada.gov.ua/laws/show/6-2015-%D0%BF/paran106" TargetMode="External"/><Relationship Id="rId10" Type="http://schemas.openxmlformats.org/officeDocument/2006/relationships/hyperlink" Target="http://zakon3.rada.gov.ua/laws/show/6-2015-%D0%BF/paran1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3.rada.gov.ua/laws/show/373-2011-%D0%BF" TargetMode="External"/><Relationship Id="rId9" Type="http://schemas.openxmlformats.org/officeDocument/2006/relationships/hyperlink" Target="http://zakon3.rada.gov.ua/laws/show/6-2015-%D0%BF/paran14" TargetMode="External"/><Relationship Id="rId14" Type="http://schemas.openxmlformats.org/officeDocument/2006/relationships/hyperlink" Target="http://zakon3.rada.gov.ua/laws/show/6-2015-%D0%BF/paran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2018-08-10T10:40:00Z</dcterms:created>
  <dcterms:modified xsi:type="dcterms:W3CDTF">2018-08-10T10:41:00Z</dcterms:modified>
</cp:coreProperties>
</file>